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06E2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0D710B09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44C10035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940617">
        <w:rPr>
          <w:b w:val="0"/>
          <w:sz w:val="24"/>
          <w:szCs w:val="24"/>
        </w:rPr>
        <w:t>16</w:t>
      </w:r>
      <w:r w:rsidR="00FA6767" w:rsidRPr="00FA6767">
        <w:rPr>
          <w:b w:val="0"/>
          <w:sz w:val="24"/>
          <w:szCs w:val="24"/>
        </w:rPr>
        <w:t>-04/21</w:t>
      </w:r>
    </w:p>
    <w:p w14:paraId="3B31C3FA" w14:textId="1402B5B2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A6767">
        <w:rPr>
          <w:b w:val="0"/>
          <w:sz w:val="24"/>
          <w:szCs w:val="24"/>
        </w:rPr>
        <w:t xml:space="preserve"> </w:t>
      </w:r>
      <w:r w:rsidR="00940617">
        <w:rPr>
          <w:b w:val="0"/>
          <w:sz w:val="24"/>
          <w:szCs w:val="24"/>
        </w:rPr>
        <w:t>Р</w:t>
      </w:r>
      <w:r w:rsidR="00B2051E">
        <w:rPr>
          <w:b w:val="0"/>
          <w:sz w:val="24"/>
          <w:szCs w:val="24"/>
        </w:rPr>
        <w:t>.</w:t>
      </w:r>
      <w:r w:rsidR="00940617">
        <w:rPr>
          <w:b w:val="0"/>
          <w:sz w:val="24"/>
          <w:szCs w:val="24"/>
        </w:rPr>
        <w:t>В</w:t>
      </w:r>
      <w:r w:rsidR="00B2051E">
        <w:rPr>
          <w:b w:val="0"/>
          <w:sz w:val="24"/>
          <w:szCs w:val="24"/>
        </w:rPr>
        <w:t>.</w:t>
      </w:r>
      <w:r w:rsidR="00940617">
        <w:rPr>
          <w:b w:val="0"/>
          <w:sz w:val="24"/>
          <w:szCs w:val="24"/>
        </w:rPr>
        <w:t>В</w:t>
      </w:r>
      <w:r w:rsidR="00B2051E">
        <w:rPr>
          <w:b w:val="0"/>
          <w:sz w:val="24"/>
          <w:szCs w:val="24"/>
        </w:rPr>
        <w:t>.</w:t>
      </w:r>
      <w:r w:rsidR="00940617">
        <w:rPr>
          <w:b w:val="0"/>
          <w:sz w:val="24"/>
          <w:szCs w:val="24"/>
        </w:rPr>
        <w:t xml:space="preserve"> </w:t>
      </w:r>
    </w:p>
    <w:p w14:paraId="7F3815AC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5A46F1B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30472FF5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360798FB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5C8499E4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6610AF52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2922C16B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3562FD8A" w14:textId="667A7FB1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940617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940617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940617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940617">
        <w:rPr>
          <w:sz w:val="24"/>
        </w:rPr>
        <w:t xml:space="preserve"> 29</w:t>
      </w:r>
      <w:r w:rsidR="00FA6767">
        <w:rPr>
          <w:sz w:val="24"/>
        </w:rPr>
        <w:t>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0176EC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FA6767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997674">
        <w:rPr>
          <w:sz w:val="24"/>
          <w:szCs w:val="24"/>
        </w:rPr>
        <w:t>представлению</w:t>
      </w:r>
      <w:r w:rsidR="00B32FD7" w:rsidRPr="00B32FD7">
        <w:rPr>
          <w:sz w:val="24"/>
          <w:szCs w:val="24"/>
        </w:rPr>
        <w:t xml:space="preserve"> </w:t>
      </w:r>
      <w:r w:rsidR="00940617" w:rsidRPr="00940617">
        <w:rPr>
          <w:sz w:val="24"/>
          <w:szCs w:val="24"/>
        </w:rPr>
        <w:t>начальника Управления Министерства Ю</w:t>
      </w:r>
      <w:r w:rsidR="00940617">
        <w:rPr>
          <w:sz w:val="24"/>
          <w:szCs w:val="24"/>
        </w:rPr>
        <w:t>стиции РФ по МО Зелепукина М.Ю</w:t>
      </w:r>
      <w:r w:rsidR="006900EA">
        <w:rPr>
          <w:sz w:val="24"/>
          <w:szCs w:val="24"/>
        </w:rPr>
        <w:t>.</w:t>
      </w:r>
      <w:r w:rsidR="00FA6767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940617">
        <w:rPr>
          <w:sz w:val="24"/>
        </w:rPr>
        <w:t xml:space="preserve"> </w:t>
      </w:r>
      <w:r w:rsidR="00940617" w:rsidRPr="00940617">
        <w:rPr>
          <w:sz w:val="24"/>
        </w:rPr>
        <w:t>Р</w:t>
      </w:r>
      <w:r w:rsidR="00B2051E">
        <w:rPr>
          <w:sz w:val="24"/>
        </w:rPr>
        <w:t>.</w:t>
      </w:r>
      <w:r w:rsidR="00940617" w:rsidRPr="00940617">
        <w:rPr>
          <w:sz w:val="24"/>
        </w:rPr>
        <w:t>В.</w:t>
      </w:r>
      <w:r w:rsidR="00997674">
        <w:rPr>
          <w:sz w:val="24"/>
        </w:rPr>
        <w:t>В.</w:t>
      </w:r>
      <w:r w:rsidRPr="006B3E70">
        <w:rPr>
          <w:sz w:val="24"/>
        </w:rPr>
        <w:t>,</w:t>
      </w:r>
    </w:p>
    <w:p w14:paraId="31A55E8A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3028B1F2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43F5447" w14:textId="77777777" w:rsidR="00E42100" w:rsidRPr="006B3E70" w:rsidRDefault="00E42100" w:rsidP="00AD0BD6">
      <w:pPr>
        <w:jc w:val="both"/>
      </w:pPr>
    </w:p>
    <w:p w14:paraId="2C90E696" w14:textId="0E6AA099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997674">
        <w:rPr>
          <w:szCs w:val="24"/>
        </w:rPr>
        <w:t xml:space="preserve">поступило представление </w:t>
      </w:r>
      <w:r w:rsidR="00940617" w:rsidRPr="00940617">
        <w:rPr>
          <w:szCs w:val="24"/>
        </w:rPr>
        <w:t>начальника Управления Министерства Юстиции РФ по МО Зелепукина М.Ю</w:t>
      </w:r>
      <w:r w:rsidR="00940617">
        <w:rPr>
          <w:szCs w:val="24"/>
        </w:rPr>
        <w:t xml:space="preserve">. </w:t>
      </w:r>
      <w:r w:rsidR="00F267BB" w:rsidRPr="006B3E70">
        <w:t>в отношении адвоката</w:t>
      </w:r>
      <w:r w:rsidR="008B2AB8">
        <w:t xml:space="preserve"> </w:t>
      </w:r>
      <w:r w:rsidR="00940617" w:rsidRPr="00940617">
        <w:t>Р</w:t>
      </w:r>
      <w:r w:rsidR="007D64E2">
        <w:t>.</w:t>
      </w:r>
      <w:r w:rsidR="00940617" w:rsidRPr="00940617">
        <w:t>В.В</w:t>
      </w:r>
      <w:r w:rsidR="008B2AB8">
        <w:t>.</w:t>
      </w:r>
      <w:r w:rsidR="00345E6C" w:rsidRPr="006B3E70">
        <w:t xml:space="preserve">, </w:t>
      </w:r>
      <w:r w:rsidR="00291806" w:rsidRPr="006B3E70">
        <w:t>в которо</w:t>
      </w:r>
      <w:r w:rsidR="00997674">
        <w:t>м</w:t>
      </w:r>
      <w:r w:rsidR="008B2AB8">
        <w:t xml:space="preserve"> </w:t>
      </w:r>
      <w:r w:rsidR="00291806" w:rsidRPr="006B3E70">
        <w:t>сообщается</w:t>
      </w:r>
      <w:r w:rsidRPr="006B3E70">
        <w:t xml:space="preserve">, </w:t>
      </w:r>
      <w:r w:rsidR="00FA6767">
        <w:t xml:space="preserve">что </w:t>
      </w:r>
      <w:r w:rsidR="000176EC">
        <w:t>в результате рассмотрения представления следователя</w:t>
      </w:r>
      <w:r w:rsidR="00997674">
        <w:t xml:space="preserve"> по особо важным делам СО по г.</w:t>
      </w:r>
      <w:r w:rsidR="007D64E2">
        <w:t xml:space="preserve"> </w:t>
      </w:r>
      <w:r w:rsidR="000176EC">
        <w:t>Д</w:t>
      </w:r>
      <w:r w:rsidR="007D64E2">
        <w:t>.</w:t>
      </w:r>
      <w:r w:rsidR="000176EC">
        <w:t xml:space="preserve"> ГСУ СК России по М</w:t>
      </w:r>
      <w:r w:rsidR="007D64E2">
        <w:t>.</w:t>
      </w:r>
      <w:r w:rsidR="000176EC">
        <w:t xml:space="preserve"> области В.В.Г</w:t>
      </w:r>
      <w:r w:rsidR="007D64E2">
        <w:t>.</w:t>
      </w:r>
      <w:r w:rsidR="000176EC">
        <w:t xml:space="preserve"> стало известно об обстоятельствах, являющихся основанием для прекращения статуса адвоката АПМО Р</w:t>
      </w:r>
      <w:r w:rsidR="007D64E2">
        <w:t>.</w:t>
      </w:r>
      <w:r w:rsidR="000176EC">
        <w:t> В.В. Так, 28.10.2020 адвокату Р</w:t>
      </w:r>
      <w:r w:rsidR="007D64E2">
        <w:t>.</w:t>
      </w:r>
      <w:r w:rsidR="000176EC">
        <w:t>В.В. предъявлено обвинение, в совершении преступления, предусмотренного ч. 3 ст. 30, ч. 3 ст. 159 УК РФ. Вину в совершении преступления адвокат Р</w:t>
      </w:r>
      <w:r w:rsidR="007D64E2">
        <w:t>.</w:t>
      </w:r>
      <w:r w:rsidR="000176EC">
        <w:t xml:space="preserve">В.В. признал полностью. </w:t>
      </w:r>
    </w:p>
    <w:p w14:paraId="4DEAC436" w14:textId="6A5E5AE2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E734FB">
        <w:t xml:space="preserve"> Р</w:t>
      </w:r>
      <w:r w:rsidR="007D64E2">
        <w:t>.</w:t>
      </w:r>
      <w:r w:rsidR="00E734FB">
        <w:t>В.В. 28.10.2020 г. было</w:t>
      </w:r>
      <w:r w:rsidR="00E734FB" w:rsidRPr="00E734FB">
        <w:t xml:space="preserve"> предъявлено обвинение в совершении умышленного преступления, что, по мнению заявителя, с</w:t>
      </w:r>
      <w:r w:rsidR="00E734FB">
        <w:t>видетельствует о совершении Р</w:t>
      </w:r>
      <w:r w:rsidR="007D64E2">
        <w:t>.</w:t>
      </w:r>
      <w:r w:rsidR="00E734FB">
        <w:t>В.В.</w:t>
      </w:r>
      <w:r w:rsidR="00E734FB" w:rsidRPr="00E734FB">
        <w:t xml:space="preserve"> действий, направленных к подрыву доверия.</w:t>
      </w:r>
    </w:p>
    <w:p w14:paraId="42761C8A" w14:textId="3E1C05BD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940617">
        <w:rPr>
          <w:szCs w:val="24"/>
        </w:rPr>
        <w:t xml:space="preserve"> </w:t>
      </w:r>
      <w:r w:rsidR="00997674">
        <w:rPr>
          <w:szCs w:val="24"/>
        </w:rPr>
        <w:t>представлении</w:t>
      </w:r>
      <w:r w:rsidR="00940617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940617" w:rsidRPr="00940617">
        <w:t>Р</w:t>
      </w:r>
      <w:r w:rsidR="007D64E2">
        <w:t>.</w:t>
      </w:r>
      <w:r w:rsidR="00940617" w:rsidRPr="00940617">
        <w:t xml:space="preserve">В.В </w:t>
      </w:r>
      <w:r w:rsidR="00194920" w:rsidRPr="006B3E70">
        <w:t>производства и просит привлечь адвоката к дисциплинарной ответственности</w:t>
      </w:r>
      <w:r w:rsidR="00437B2A" w:rsidRPr="006B3E70">
        <w:t>.</w:t>
      </w:r>
    </w:p>
    <w:p w14:paraId="4831BA91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</w:t>
      </w:r>
      <w:r w:rsidR="00997674">
        <w:t>представлению</w:t>
      </w:r>
      <w:r w:rsidR="00940617">
        <w:t xml:space="preserve"> </w:t>
      </w:r>
      <w:r w:rsidR="00B32FD7">
        <w:t xml:space="preserve">приложены копии следующих документов: </w:t>
      </w:r>
    </w:p>
    <w:p w14:paraId="36CF1DC0" w14:textId="77777777" w:rsidR="00B32FD7" w:rsidRDefault="006900EA" w:rsidP="00B32FD7">
      <w:pPr>
        <w:pStyle w:val="ac"/>
        <w:numPr>
          <w:ilvl w:val="0"/>
          <w:numId w:val="28"/>
        </w:numPr>
        <w:jc w:val="both"/>
      </w:pPr>
      <w:r>
        <w:t>договор № 16/12 от 09.12.2019 г.;</w:t>
      </w:r>
    </w:p>
    <w:p w14:paraId="42B516C2" w14:textId="77777777" w:rsidR="006900EA" w:rsidRDefault="00E734FB" w:rsidP="00B32FD7">
      <w:pPr>
        <w:pStyle w:val="ac"/>
        <w:numPr>
          <w:ilvl w:val="0"/>
          <w:numId w:val="28"/>
        </w:numPr>
        <w:jc w:val="both"/>
      </w:pPr>
      <w:r>
        <w:t>представление от 17.03.2021 г</w:t>
      </w:r>
      <w:r w:rsidR="006900EA">
        <w:t>.;</w:t>
      </w:r>
    </w:p>
    <w:p w14:paraId="3836D94F" w14:textId="77777777" w:rsidR="006900EA" w:rsidRDefault="00E734FB" w:rsidP="00B32FD7">
      <w:pPr>
        <w:pStyle w:val="ac"/>
        <w:numPr>
          <w:ilvl w:val="0"/>
          <w:numId w:val="28"/>
        </w:numPr>
        <w:jc w:val="both"/>
      </w:pPr>
      <w:r>
        <w:t>заявление от 26.10.2020 г</w:t>
      </w:r>
      <w:r w:rsidR="006900EA">
        <w:t>.;</w:t>
      </w:r>
    </w:p>
    <w:p w14:paraId="2B3B7475" w14:textId="77777777" w:rsidR="006900EA" w:rsidRDefault="00E734FB" w:rsidP="00B32FD7">
      <w:pPr>
        <w:pStyle w:val="ac"/>
        <w:numPr>
          <w:ilvl w:val="0"/>
          <w:numId w:val="28"/>
        </w:numPr>
        <w:jc w:val="both"/>
      </w:pPr>
      <w:r>
        <w:t>соглашение от 23.06.2020 г.</w:t>
      </w:r>
      <w:r w:rsidR="006900EA">
        <w:t>;</w:t>
      </w:r>
    </w:p>
    <w:p w14:paraId="22EF6E4B" w14:textId="77777777" w:rsidR="00E734FB" w:rsidRDefault="00E734FB" w:rsidP="00B32FD7">
      <w:pPr>
        <w:pStyle w:val="ac"/>
        <w:numPr>
          <w:ilvl w:val="0"/>
          <w:numId w:val="28"/>
        </w:numPr>
        <w:jc w:val="both"/>
      </w:pPr>
      <w:r>
        <w:t>заявление от 18.12.2020 г.;</w:t>
      </w:r>
    </w:p>
    <w:p w14:paraId="5666F927" w14:textId="77777777" w:rsidR="00E734FB" w:rsidRDefault="00E734FB" w:rsidP="00E734FB">
      <w:pPr>
        <w:pStyle w:val="ac"/>
        <w:numPr>
          <w:ilvl w:val="0"/>
          <w:numId w:val="28"/>
        </w:numPr>
        <w:jc w:val="both"/>
      </w:pPr>
      <w:r>
        <w:t>соглашение от 11.03.2020 г</w:t>
      </w:r>
    </w:p>
    <w:p w14:paraId="47713911" w14:textId="77777777" w:rsidR="00E734FB" w:rsidRDefault="00E734FB" w:rsidP="00E734FB">
      <w:pPr>
        <w:pStyle w:val="ac"/>
        <w:numPr>
          <w:ilvl w:val="0"/>
          <w:numId w:val="28"/>
        </w:numPr>
        <w:jc w:val="both"/>
      </w:pPr>
      <w:r>
        <w:t>заявление от 15.12.2020 г.;</w:t>
      </w:r>
    </w:p>
    <w:p w14:paraId="5DA70A3B" w14:textId="77777777" w:rsidR="007308CB" w:rsidRPr="00231A66" w:rsidRDefault="007308CB" w:rsidP="00231A66">
      <w:pPr>
        <w:pStyle w:val="af6"/>
        <w:ind w:firstLine="708"/>
        <w:jc w:val="both"/>
        <w:rPr>
          <w:szCs w:val="24"/>
          <w:highlight w:val="white"/>
        </w:rPr>
      </w:pPr>
      <w:r w:rsidRPr="00612456">
        <w:rPr>
          <w:highlight w:val="white"/>
        </w:rPr>
        <w:t xml:space="preserve">Комиссией был направлен запрос адвокату о предоставлении письменных объяснений и документов по доводам </w:t>
      </w:r>
      <w:r w:rsidR="00997674">
        <w:rPr>
          <w:highlight w:val="white"/>
        </w:rPr>
        <w:t>представления</w:t>
      </w:r>
      <w:r w:rsidRPr="00612456">
        <w:rPr>
          <w:highlight w:val="white"/>
        </w:rPr>
        <w:t xml:space="preserve">, </w:t>
      </w:r>
      <w:r w:rsidRPr="00612456">
        <w:rPr>
          <w:highlight w:val="white"/>
          <w:shd w:val="clear" w:color="auto" w:fill="FFFF00"/>
        </w:rPr>
        <w:t>ответ на который не получен.</w:t>
      </w:r>
    </w:p>
    <w:p w14:paraId="6C405717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 xml:space="preserve">Рассмотрев доводы </w:t>
      </w:r>
      <w:r w:rsidR="00997674">
        <w:rPr>
          <w:color w:val="auto"/>
          <w:szCs w:val="24"/>
        </w:rPr>
        <w:t>обращения</w:t>
      </w:r>
      <w:r w:rsidRPr="009302E4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14:paraId="7B5A0F81" w14:textId="77777777" w:rsidR="00533704" w:rsidRPr="007308CB" w:rsidRDefault="00997674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п.1 ст.</w:t>
      </w:r>
      <w:r w:rsidR="00533704" w:rsidRPr="007308CB">
        <w:rPr>
          <w:color w:val="auto"/>
          <w:szCs w:val="24"/>
        </w:rPr>
        <w:t>20 Кодекса профессиональной этики адвоката, поводами для возбуждения дисциплинарного производства являются:</w:t>
      </w:r>
    </w:p>
    <w:p w14:paraId="4911B555" w14:textId="77777777" w:rsidR="00533704" w:rsidRPr="007308CB" w:rsidRDefault="00533704" w:rsidP="0053370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 xml:space="preserve">1) жалоба, поданная в адвокатскую палату другим адвокатом, доверителем адвоката или его законным представителем, а равно - при отказе адвоката принять поручение без достаточных оснований - жалоба лица, обратившегося за оказанием </w:t>
      </w:r>
      <w:r w:rsidRPr="007308CB">
        <w:rPr>
          <w:color w:val="auto"/>
          <w:szCs w:val="24"/>
        </w:rPr>
        <w:lastRenderedPageBreak/>
        <w:t>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47666641" w14:textId="77777777" w:rsidR="00533704" w:rsidRPr="007308CB" w:rsidRDefault="00533704" w:rsidP="0053370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2) представление, внесенное в адвокатскую палату вице-президентом адвокатской палаты либо лицом, его замещающим;</w:t>
      </w:r>
    </w:p>
    <w:p w14:paraId="3E6DA66D" w14:textId="77777777" w:rsidR="00533704" w:rsidRPr="007308CB" w:rsidRDefault="00533704" w:rsidP="0053370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3) представление, внесенное в адвокатскую палату органом государственной власти, уполномоченным в области адвокатуры;</w:t>
      </w:r>
    </w:p>
    <w:p w14:paraId="0F968322" w14:textId="77777777" w:rsidR="00533704" w:rsidRPr="007308CB" w:rsidRDefault="00533704" w:rsidP="0053370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4) 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14:paraId="1C317988" w14:textId="77777777" w:rsidR="00533704" w:rsidRPr="007308CB" w:rsidRDefault="00997674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 п.2 ст.</w:t>
      </w:r>
      <w:r w:rsidR="00533704" w:rsidRPr="007308CB">
        <w:rPr>
          <w:color w:val="auto"/>
          <w:szCs w:val="24"/>
        </w:rPr>
        <w:t>20 Кодекса профессиональной этики адвоката, жалоба, представление, обращение признаются допустимыми поводами к возбуждению дисциплинарного производства, если они поданы в письменной форме и в них указаны:</w:t>
      </w:r>
    </w:p>
    <w:p w14:paraId="31102981" w14:textId="77777777" w:rsidR="00533704" w:rsidRPr="007308CB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1) наименование адвокатской палаты, в которую подается жалоба, вносятся представление, обращение;</w:t>
      </w:r>
    </w:p>
    <w:p w14:paraId="5414FE32" w14:textId="77777777" w:rsidR="00533704" w:rsidRPr="007308CB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1" w:name="sub_2022"/>
      <w:r w:rsidRPr="007308CB">
        <w:rPr>
          <w:color w:val="auto"/>
          <w:szCs w:val="24"/>
        </w:rPr>
        <w:t>2) фамилия, имя, отчество адвоката, подавшего жалобу на другого адвоката, принадлежность к адвокатской палате и адвокатскому образованию;</w:t>
      </w:r>
    </w:p>
    <w:p w14:paraId="4468B72E" w14:textId="77777777" w:rsidR="00533704" w:rsidRPr="007308CB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2" w:name="sub_2023"/>
      <w:bookmarkEnd w:id="1"/>
      <w:r w:rsidRPr="007308CB">
        <w:rPr>
          <w:color w:val="auto"/>
          <w:szCs w:val="24"/>
        </w:rPr>
        <w:t>3) 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</w:p>
    <w:bookmarkEnd w:id="2"/>
    <w:p w14:paraId="00483296" w14:textId="77777777" w:rsidR="00533704" w:rsidRPr="007308CB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4) 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14:paraId="6CC953EB" w14:textId="77777777" w:rsidR="00533704" w:rsidRPr="007308CB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5) фамилия и имя (инициалы) адвоката, в отношении которого ставится вопрос о возбуждении дисциплинарного производства;</w:t>
      </w:r>
    </w:p>
    <w:p w14:paraId="02A55DC1" w14:textId="77777777" w:rsidR="00533704" w:rsidRPr="007308CB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6) конкретные действия (бездействие) адвоката, в которых выразилось нарушение им профессиональных обязанностей;</w:t>
      </w:r>
    </w:p>
    <w:p w14:paraId="1D0A6EE3" w14:textId="77777777" w:rsidR="00533704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7)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14:paraId="344CAFAB" w14:textId="77777777" w:rsidR="00263FE4" w:rsidRPr="007308CB" w:rsidRDefault="00263FE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По смыслу норм</w:t>
      </w:r>
      <w:r w:rsidR="00997674">
        <w:rPr>
          <w:color w:val="auto"/>
          <w:szCs w:val="24"/>
        </w:rPr>
        <w:t>ы п.1 ст.</w:t>
      </w:r>
      <w:r>
        <w:rPr>
          <w:color w:val="auto"/>
          <w:szCs w:val="24"/>
        </w:rPr>
        <w:t>3 Кодекса профессиональной этики адвоката действие данного Кодекса распространяется на адвокатов.</w:t>
      </w:r>
    </w:p>
    <w:p w14:paraId="7CFBFC3F" w14:textId="77777777" w:rsidR="00533704" w:rsidRPr="007308CB" w:rsidRDefault="00997674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пп.6 п.9 ст.</w:t>
      </w:r>
      <w:r w:rsidR="00533704" w:rsidRPr="007308CB">
        <w:rPr>
          <w:color w:val="auto"/>
          <w:szCs w:val="24"/>
        </w:rPr>
        <w:t>23 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A0907E0" w14:textId="7CFF228F" w:rsidR="00533704" w:rsidRPr="007308CB" w:rsidRDefault="00533704" w:rsidP="00D3144E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 xml:space="preserve">Комиссия обращает внимание на то, что в отношении адвоката </w:t>
      </w:r>
      <w:r w:rsidR="000176EC" w:rsidRPr="007308CB">
        <w:rPr>
          <w:color w:val="auto"/>
          <w:szCs w:val="24"/>
        </w:rPr>
        <w:t>Р</w:t>
      </w:r>
      <w:r w:rsidR="007D64E2">
        <w:rPr>
          <w:color w:val="auto"/>
          <w:szCs w:val="24"/>
        </w:rPr>
        <w:t>.</w:t>
      </w:r>
      <w:r w:rsidR="000176EC" w:rsidRPr="007308CB">
        <w:rPr>
          <w:color w:val="auto"/>
          <w:szCs w:val="24"/>
        </w:rPr>
        <w:t>В</w:t>
      </w:r>
      <w:r w:rsidR="007D64E2">
        <w:rPr>
          <w:color w:val="auto"/>
          <w:szCs w:val="24"/>
        </w:rPr>
        <w:t>.</w:t>
      </w:r>
      <w:r w:rsidR="000176EC" w:rsidRPr="007308CB">
        <w:rPr>
          <w:color w:val="auto"/>
          <w:szCs w:val="24"/>
        </w:rPr>
        <w:t>В</w:t>
      </w:r>
      <w:r w:rsidR="007D64E2">
        <w:rPr>
          <w:color w:val="auto"/>
          <w:szCs w:val="24"/>
        </w:rPr>
        <w:t xml:space="preserve">. </w:t>
      </w:r>
      <w:r w:rsidRPr="007308CB">
        <w:rPr>
          <w:color w:val="auto"/>
          <w:szCs w:val="24"/>
        </w:rPr>
        <w:t xml:space="preserve">вынесено решение Совета </w:t>
      </w:r>
      <w:r w:rsidRPr="007308CB">
        <w:t>Адвокатской палаты Московской области</w:t>
      </w:r>
      <w:r w:rsidRPr="007308CB">
        <w:rPr>
          <w:color w:val="auto"/>
          <w:szCs w:val="24"/>
        </w:rPr>
        <w:t xml:space="preserve"> </w:t>
      </w:r>
      <w:r w:rsidR="000176EC" w:rsidRPr="007308CB">
        <w:rPr>
          <w:color w:val="auto"/>
          <w:szCs w:val="24"/>
        </w:rPr>
        <w:t>№ 08/12-01 от 19 апреля 2021г.</w:t>
      </w:r>
      <w:r w:rsidRPr="007308CB">
        <w:rPr>
          <w:color w:val="auto"/>
          <w:szCs w:val="24"/>
        </w:rPr>
        <w:t xml:space="preserve"> (далее – «Решение»)</w:t>
      </w:r>
      <w:r w:rsidR="00D3144E" w:rsidRPr="007308CB">
        <w:rPr>
          <w:color w:val="auto"/>
          <w:szCs w:val="24"/>
        </w:rPr>
        <w:t xml:space="preserve">. </w:t>
      </w:r>
      <w:r w:rsidRPr="007308CB">
        <w:rPr>
          <w:color w:val="auto"/>
          <w:szCs w:val="24"/>
        </w:rPr>
        <w:t xml:space="preserve">В соответствии с Решением, статус адвоката </w:t>
      </w:r>
      <w:r w:rsidR="000176EC" w:rsidRPr="007308CB">
        <w:rPr>
          <w:color w:val="auto"/>
          <w:szCs w:val="24"/>
        </w:rPr>
        <w:t>Р</w:t>
      </w:r>
      <w:r w:rsidR="007D64E2">
        <w:rPr>
          <w:color w:val="auto"/>
          <w:szCs w:val="24"/>
        </w:rPr>
        <w:t>.</w:t>
      </w:r>
      <w:r w:rsidR="000176EC" w:rsidRPr="007308CB">
        <w:rPr>
          <w:color w:val="auto"/>
          <w:szCs w:val="24"/>
        </w:rPr>
        <w:t>В</w:t>
      </w:r>
      <w:r w:rsidR="007D64E2">
        <w:rPr>
          <w:color w:val="auto"/>
          <w:szCs w:val="24"/>
        </w:rPr>
        <w:t>.</w:t>
      </w:r>
      <w:r w:rsidR="000176EC" w:rsidRPr="007308CB">
        <w:rPr>
          <w:color w:val="auto"/>
          <w:szCs w:val="24"/>
        </w:rPr>
        <w:t>В</w:t>
      </w:r>
      <w:r w:rsidR="007D64E2">
        <w:rPr>
          <w:color w:val="auto"/>
          <w:szCs w:val="24"/>
        </w:rPr>
        <w:t>.</w:t>
      </w:r>
      <w:r w:rsidRPr="007308CB">
        <w:rPr>
          <w:color w:val="auto"/>
          <w:szCs w:val="24"/>
        </w:rPr>
        <w:t>,</w:t>
      </w:r>
      <w:r w:rsidR="007D64E2">
        <w:rPr>
          <w:color w:val="auto"/>
          <w:szCs w:val="24"/>
        </w:rPr>
        <w:t xml:space="preserve"> </w:t>
      </w:r>
      <w:r w:rsidRPr="007308CB">
        <w:rPr>
          <w:color w:val="auto"/>
          <w:szCs w:val="24"/>
        </w:rPr>
        <w:t>прекращен</w:t>
      </w:r>
      <w:r w:rsidR="00D3144E" w:rsidRPr="007308CB">
        <w:rPr>
          <w:color w:val="auto"/>
          <w:szCs w:val="24"/>
        </w:rPr>
        <w:t xml:space="preserve"> с 19.0</w:t>
      </w:r>
      <w:r w:rsidR="000176EC" w:rsidRPr="007308CB">
        <w:rPr>
          <w:color w:val="auto"/>
          <w:szCs w:val="24"/>
        </w:rPr>
        <w:t>4</w:t>
      </w:r>
      <w:r w:rsidR="00D3144E" w:rsidRPr="007308CB">
        <w:rPr>
          <w:color w:val="auto"/>
          <w:szCs w:val="24"/>
        </w:rPr>
        <w:t>.202</w:t>
      </w:r>
      <w:r w:rsidR="000176EC" w:rsidRPr="007308CB">
        <w:rPr>
          <w:color w:val="auto"/>
          <w:szCs w:val="24"/>
        </w:rPr>
        <w:t>1</w:t>
      </w:r>
      <w:r w:rsidR="00D3144E" w:rsidRPr="007308CB">
        <w:rPr>
          <w:color w:val="auto"/>
          <w:szCs w:val="24"/>
        </w:rPr>
        <w:t xml:space="preserve"> г.</w:t>
      </w:r>
    </w:p>
    <w:p w14:paraId="77801A7A" w14:textId="6E7752D1" w:rsidR="00533704" w:rsidRPr="007308CB" w:rsidRDefault="00533704" w:rsidP="0053370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 xml:space="preserve">Таким образом, на дату рассмотрения настоящего дисциплинарного производства статус адвоката </w:t>
      </w:r>
      <w:r w:rsidR="000176EC" w:rsidRPr="007308CB">
        <w:rPr>
          <w:color w:val="auto"/>
          <w:szCs w:val="24"/>
        </w:rPr>
        <w:t>Р</w:t>
      </w:r>
      <w:r w:rsidR="007D64E2">
        <w:rPr>
          <w:color w:val="auto"/>
          <w:szCs w:val="24"/>
        </w:rPr>
        <w:t>.</w:t>
      </w:r>
      <w:r w:rsidR="000176EC" w:rsidRPr="007308CB">
        <w:rPr>
          <w:color w:val="auto"/>
          <w:szCs w:val="24"/>
        </w:rPr>
        <w:t>В</w:t>
      </w:r>
      <w:r w:rsidRPr="007308CB">
        <w:rPr>
          <w:color w:val="auto"/>
          <w:szCs w:val="24"/>
        </w:rPr>
        <w:t>.В. прекращен.</w:t>
      </w:r>
    </w:p>
    <w:p w14:paraId="0884AF10" w14:textId="77777777" w:rsidR="00533704" w:rsidRPr="007308CB" w:rsidRDefault="00533704" w:rsidP="0053370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 xml:space="preserve">На основании изложенного комиссия </w:t>
      </w:r>
      <w:r w:rsidR="00D3144E" w:rsidRPr="007308CB">
        <w:rPr>
          <w:color w:val="auto"/>
          <w:szCs w:val="24"/>
        </w:rPr>
        <w:t>констатирует</w:t>
      </w:r>
      <w:r w:rsidRPr="007308CB">
        <w:rPr>
          <w:color w:val="auto"/>
          <w:szCs w:val="24"/>
        </w:rPr>
        <w:t>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653CAC49" w14:textId="77777777" w:rsidR="00533704" w:rsidRPr="007308CB" w:rsidRDefault="00533704" w:rsidP="0053370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</w:t>
      </w:r>
      <w:r w:rsidR="00997674">
        <w:rPr>
          <w:color w:val="auto"/>
          <w:szCs w:val="24"/>
        </w:rPr>
        <w:t>льности и адвокатуре в РФ» и п.</w:t>
      </w:r>
      <w:r w:rsidRPr="007308CB">
        <w:rPr>
          <w:color w:val="auto"/>
          <w:szCs w:val="24"/>
        </w:rPr>
        <w:t>9 ст.23 Кодекса профессиональной этики адвоката, Квалификационная комиссия Адвокатской палаты Московской области дает</w:t>
      </w:r>
    </w:p>
    <w:p w14:paraId="63AA648E" w14:textId="77777777" w:rsidR="00533704" w:rsidRPr="0051725D" w:rsidRDefault="00533704" w:rsidP="00533704">
      <w:pPr>
        <w:pStyle w:val="a9"/>
        <w:ind w:firstLine="708"/>
        <w:jc w:val="both"/>
      </w:pPr>
    </w:p>
    <w:p w14:paraId="1AE074FA" w14:textId="77777777" w:rsidR="00263FE4" w:rsidRDefault="00263FE4">
      <w:pPr>
        <w:rPr>
          <w:b/>
          <w:color w:val="auto"/>
          <w:szCs w:val="24"/>
        </w:rPr>
      </w:pPr>
    </w:p>
    <w:p w14:paraId="2FF4690C" w14:textId="77777777" w:rsidR="00533704" w:rsidRPr="0051725D" w:rsidRDefault="00533704" w:rsidP="00533704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lastRenderedPageBreak/>
        <w:t>ЗАКЛЮЧЕНИЕ:</w:t>
      </w:r>
    </w:p>
    <w:p w14:paraId="4E6EBD1C" w14:textId="77777777" w:rsidR="00533704" w:rsidRPr="0051725D" w:rsidRDefault="00533704" w:rsidP="00533704">
      <w:pPr>
        <w:jc w:val="both"/>
        <w:rPr>
          <w:b/>
          <w:color w:val="auto"/>
          <w:szCs w:val="24"/>
        </w:rPr>
      </w:pPr>
    </w:p>
    <w:p w14:paraId="0959CD84" w14:textId="0C01B8CF" w:rsidR="00533704" w:rsidRPr="0051725D" w:rsidRDefault="00533704" w:rsidP="00533704">
      <w:pPr>
        <w:ind w:firstLine="708"/>
        <w:jc w:val="both"/>
        <w:rPr>
          <w:color w:val="auto"/>
          <w:szCs w:val="24"/>
        </w:rPr>
      </w:pPr>
      <w:r w:rsidRPr="0051725D">
        <w:rPr>
          <w:color w:val="auto"/>
          <w:szCs w:val="24"/>
        </w:rPr>
        <w:t xml:space="preserve">- </w:t>
      </w:r>
      <w:r w:rsidR="000176EC">
        <w:rPr>
          <w:color w:val="auto"/>
          <w:szCs w:val="24"/>
        </w:rPr>
        <w:t xml:space="preserve">о </w:t>
      </w:r>
      <w:r w:rsidRPr="0051725D">
        <w:rPr>
          <w:color w:val="auto"/>
          <w:szCs w:val="24"/>
        </w:rPr>
        <w:t xml:space="preserve">необходимости прекращения дисциплинарного производства в отношении адвоката </w:t>
      </w:r>
      <w:r w:rsidR="000176EC">
        <w:rPr>
          <w:color w:val="auto"/>
          <w:szCs w:val="24"/>
        </w:rPr>
        <w:t>Р</w:t>
      </w:r>
      <w:r w:rsidR="007D64E2">
        <w:rPr>
          <w:color w:val="auto"/>
          <w:szCs w:val="24"/>
        </w:rPr>
        <w:t>.</w:t>
      </w:r>
      <w:r w:rsidR="000176EC">
        <w:rPr>
          <w:color w:val="auto"/>
          <w:szCs w:val="24"/>
        </w:rPr>
        <w:t>В.В.</w:t>
      </w:r>
      <w:r w:rsidRPr="0051725D">
        <w:rPr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52DFB79" w14:textId="77777777" w:rsidR="00CE343D" w:rsidRPr="0051725D" w:rsidRDefault="00CE343D" w:rsidP="001C2B6F">
      <w:pPr>
        <w:jc w:val="both"/>
        <w:rPr>
          <w:color w:val="auto"/>
          <w:szCs w:val="24"/>
        </w:rPr>
      </w:pPr>
    </w:p>
    <w:p w14:paraId="60152579" w14:textId="77777777" w:rsidR="00E804DB" w:rsidRPr="0051725D" w:rsidRDefault="00E804DB" w:rsidP="001C2B6F">
      <w:pPr>
        <w:jc w:val="both"/>
        <w:rPr>
          <w:rFonts w:eastAsia="Calibri"/>
          <w:color w:val="auto"/>
          <w:szCs w:val="24"/>
        </w:rPr>
      </w:pPr>
    </w:p>
    <w:p w14:paraId="264B8EF7" w14:textId="77777777" w:rsidR="00A23A94" w:rsidRPr="0051725D" w:rsidRDefault="00A23A94" w:rsidP="001C2B6F">
      <w:pPr>
        <w:jc w:val="both"/>
        <w:rPr>
          <w:rFonts w:eastAsia="Calibri"/>
          <w:color w:val="auto"/>
          <w:szCs w:val="24"/>
        </w:rPr>
      </w:pPr>
    </w:p>
    <w:p w14:paraId="3BB864CF" w14:textId="77777777" w:rsidR="001C2B6F" w:rsidRPr="0051725D" w:rsidRDefault="00E804DB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П</w:t>
      </w:r>
      <w:r w:rsidR="001C2B6F" w:rsidRPr="0051725D">
        <w:rPr>
          <w:rFonts w:eastAsia="Calibri"/>
          <w:color w:val="auto"/>
          <w:szCs w:val="24"/>
        </w:rPr>
        <w:t>редседател</w:t>
      </w:r>
      <w:r w:rsidRPr="0051725D">
        <w:rPr>
          <w:rFonts w:eastAsia="Calibri"/>
          <w:color w:val="auto"/>
          <w:szCs w:val="24"/>
        </w:rPr>
        <w:t>ь</w:t>
      </w:r>
      <w:r w:rsidR="001C2B6F" w:rsidRPr="0051725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C003331" w14:textId="77777777" w:rsidR="00CB67A4" w:rsidRPr="00231A66" w:rsidRDefault="001C2B6F" w:rsidP="00231A66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725D">
        <w:rPr>
          <w:rFonts w:eastAsia="Calibri"/>
          <w:color w:val="auto"/>
          <w:szCs w:val="24"/>
        </w:rPr>
        <w:t>Абрамович М.А.</w:t>
      </w:r>
    </w:p>
    <w:sectPr w:rsidR="00CB67A4" w:rsidRPr="00231A6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1314" w14:textId="77777777" w:rsidR="00306A58" w:rsidRDefault="00306A58">
      <w:r>
        <w:separator/>
      </w:r>
    </w:p>
  </w:endnote>
  <w:endnote w:type="continuationSeparator" w:id="0">
    <w:p w14:paraId="3AD3CD13" w14:textId="77777777" w:rsidR="00306A58" w:rsidRDefault="0030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980C" w14:textId="77777777" w:rsidR="00306A58" w:rsidRDefault="00306A58">
      <w:r>
        <w:separator/>
      </w:r>
    </w:p>
  </w:footnote>
  <w:footnote w:type="continuationSeparator" w:id="0">
    <w:p w14:paraId="69E4AB33" w14:textId="77777777" w:rsidR="00306A58" w:rsidRDefault="0030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C982" w14:textId="77777777" w:rsidR="0042711C" w:rsidRDefault="009E416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97674">
      <w:rPr>
        <w:noProof/>
      </w:rPr>
      <w:t>2</w:t>
    </w:r>
    <w:r>
      <w:rPr>
        <w:noProof/>
      </w:rPr>
      <w:fldChar w:fldCharType="end"/>
    </w:r>
  </w:p>
  <w:p w14:paraId="5B8169F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176EC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5FDC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A66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3FE4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06A58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20A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2D62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8CB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4E2"/>
    <w:rsid w:val="007D6C96"/>
    <w:rsid w:val="007E003E"/>
    <w:rsid w:val="007E00AF"/>
    <w:rsid w:val="007E0AC9"/>
    <w:rsid w:val="007E4283"/>
    <w:rsid w:val="007E6127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363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0617"/>
    <w:rsid w:val="00941C3D"/>
    <w:rsid w:val="009436BF"/>
    <w:rsid w:val="00943A56"/>
    <w:rsid w:val="00943DA7"/>
    <w:rsid w:val="00946047"/>
    <w:rsid w:val="00947819"/>
    <w:rsid w:val="00951A3B"/>
    <w:rsid w:val="00952428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97674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164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051E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293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760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34FB"/>
    <w:rsid w:val="00E755B8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E07CE"/>
  <w15:docId w15:val="{7AC1F612-0A64-4DB1-960E-245365E9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customStyle="1" w:styleId="af6">
    <w:basedOn w:val="a"/>
    <w:next w:val="a9"/>
    <w:rsid w:val="007308CB"/>
    <w:pPr>
      <w:suppressAutoHyphens/>
    </w:pPr>
    <w:rPr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5F44-3101-4635-9755-0FA0366C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2018-12-10T07:23:00Z</cp:lastPrinted>
  <dcterms:created xsi:type="dcterms:W3CDTF">2021-05-11T19:12:00Z</dcterms:created>
  <dcterms:modified xsi:type="dcterms:W3CDTF">2022-03-21T11:09:00Z</dcterms:modified>
</cp:coreProperties>
</file>